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B2F" w:rsidRDefault="00AB1B2F" w:rsidP="00AB1B2F">
      <w:pPr>
        <w:rPr>
          <w:b w:val="0"/>
          <w:sz w:val="28"/>
        </w:rPr>
      </w:pPr>
    </w:p>
    <w:p w:rsidR="00AB1B2F" w:rsidRDefault="00AB1B2F" w:rsidP="00AB1B2F">
      <w:pPr>
        <w:jc w:val="center"/>
        <w:rPr>
          <w:sz w:val="28"/>
        </w:rPr>
      </w:pPr>
      <w:r>
        <w:rPr>
          <w:sz w:val="28"/>
        </w:rPr>
        <w:t>ИНФОРМАЦИЯ</w:t>
      </w:r>
    </w:p>
    <w:p w:rsidR="00AB1B2F" w:rsidRDefault="00AB1B2F" w:rsidP="00AB1B2F">
      <w:pPr>
        <w:jc w:val="center"/>
        <w:rPr>
          <w:sz w:val="28"/>
        </w:rPr>
      </w:pPr>
      <w:r>
        <w:rPr>
          <w:sz w:val="28"/>
        </w:rPr>
        <w:t>по работе с обращениями граждан Белореченского городского поселения</w:t>
      </w:r>
    </w:p>
    <w:p w:rsidR="00AB1B2F" w:rsidRDefault="00AB1B2F" w:rsidP="00AB1B2F">
      <w:pPr>
        <w:jc w:val="center"/>
        <w:rPr>
          <w:sz w:val="28"/>
        </w:rPr>
      </w:pPr>
      <w:r>
        <w:rPr>
          <w:sz w:val="28"/>
        </w:rPr>
        <w:t>за 2022 год</w:t>
      </w:r>
    </w:p>
    <w:p w:rsidR="00AB1B2F" w:rsidRDefault="00AB1B2F" w:rsidP="00AB1B2F">
      <w:pPr>
        <w:jc w:val="both"/>
        <w:rPr>
          <w:sz w:val="28"/>
        </w:rPr>
      </w:pPr>
    </w:p>
    <w:p w:rsidR="00AB1B2F" w:rsidRDefault="00AB1B2F" w:rsidP="00AB1B2F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>Администрацией Белореченского городского поселения работа с предложениями, заявлениями, жалобами граждан велась в соответствии с Конституцией Российской Федерации, Федеральным законом от 02.05.2006 г.  № 59-ФЗ «О порядке рассмотрения обращений граждан Российской Федерации», Законом Краснодарского края от 28.06.2007г. № 1270-КЗ «О дополнительных гарантиях реализации права граждан на обращение в Краснодарском крае», поручением Президента Российской Федерации от 08.03.2008г. № Пр-589.</w:t>
      </w:r>
    </w:p>
    <w:p w:rsidR="00AB1B2F" w:rsidRDefault="00AB1B2F" w:rsidP="00AB1B2F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За 2022 год в администрацию Белореченского городского поселения поступило </w:t>
      </w:r>
      <w:r>
        <w:rPr>
          <w:sz w:val="28"/>
        </w:rPr>
        <w:t>946</w:t>
      </w:r>
      <w:r>
        <w:rPr>
          <w:b w:val="0"/>
          <w:sz w:val="28"/>
        </w:rPr>
        <w:t xml:space="preserve"> письменных обращений граждан, </w:t>
      </w:r>
      <w:r>
        <w:rPr>
          <w:sz w:val="28"/>
        </w:rPr>
        <w:t>804</w:t>
      </w:r>
      <w:r>
        <w:rPr>
          <w:b w:val="0"/>
          <w:sz w:val="28"/>
        </w:rPr>
        <w:t xml:space="preserve"> устных обращений граждан и </w:t>
      </w:r>
      <w:r>
        <w:rPr>
          <w:sz w:val="28"/>
        </w:rPr>
        <w:t>382</w:t>
      </w:r>
      <w:r>
        <w:rPr>
          <w:b w:val="0"/>
          <w:sz w:val="28"/>
        </w:rPr>
        <w:t xml:space="preserve"> сообщений поступили на портал «</w:t>
      </w:r>
      <w:proofErr w:type="spellStart"/>
      <w:r>
        <w:rPr>
          <w:b w:val="0"/>
          <w:sz w:val="28"/>
        </w:rPr>
        <w:t>госуслуги</w:t>
      </w:r>
      <w:proofErr w:type="spellEnd"/>
      <w:r>
        <w:rPr>
          <w:b w:val="0"/>
          <w:sz w:val="28"/>
        </w:rPr>
        <w:t>»:</w:t>
      </w:r>
    </w:p>
    <w:p w:rsidR="00AB1B2F" w:rsidRDefault="00AB1B2F" w:rsidP="00AB1B2F">
      <w:pPr>
        <w:ind w:left="720" w:hanging="720"/>
        <w:jc w:val="both"/>
        <w:rPr>
          <w:b w:val="0"/>
          <w:color w:val="FF0000"/>
          <w:sz w:val="28"/>
        </w:rPr>
      </w:pPr>
      <w:r>
        <w:rPr>
          <w:b w:val="0"/>
          <w:sz w:val="28"/>
        </w:rPr>
        <w:t xml:space="preserve">          - из администрации муниципального образования Белореченский район   - </w:t>
      </w:r>
      <w:r>
        <w:rPr>
          <w:color w:val="000000" w:themeColor="text1"/>
          <w:sz w:val="28"/>
        </w:rPr>
        <w:t>468</w:t>
      </w:r>
      <w:r>
        <w:rPr>
          <w:b w:val="0"/>
          <w:color w:val="FF0000"/>
          <w:sz w:val="28"/>
        </w:rPr>
        <w:t xml:space="preserve"> </w:t>
      </w:r>
      <w:r>
        <w:rPr>
          <w:b w:val="0"/>
          <w:sz w:val="28"/>
        </w:rPr>
        <w:t>обращений.</w:t>
      </w:r>
    </w:p>
    <w:p w:rsidR="00AB1B2F" w:rsidRDefault="00AB1B2F" w:rsidP="00AB1B2F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 Большинство обращений отрабатываются сотрудниками </w:t>
      </w:r>
      <w:proofErr w:type="gramStart"/>
      <w:r>
        <w:rPr>
          <w:b w:val="0"/>
          <w:sz w:val="28"/>
        </w:rPr>
        <w:t>администрации  по</w:t>
      </w:r>
      <w:proofErr w:type="gramEnd"/>
      <w:r>
        <w:rPr>
          <w:b w:val="0"/>
          <w:sz w:val="28"/>
        </w:rPr>
        <w:t xml:space="preserve"> вопросам  ЖКХ – </w:t>
      </w:r>
      <w:r>
        <w:rPr>
          <w:sz w:val="28"/>
        </w:rPr>
        <w:t>1020</w:t>
      </w:r>
      <w:r>
        <w:rPr>
          <w:b w:val="0"/>
          <w:sz w:val="28"/>
        </w:rPr>
        <w:t xml:space="preserve"> обращений.</w:t>
      </w:r>
    </w:p>
    <w:p w:rsidR="00AB1B2F" w:rsidRDefault="00AB1B2F" w:rsidP="00AB1B2F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- по жилищным вопросам </w:t>
      </w:r>
      <w:r>
        <w:rPr>
          <w:sz w:val="28"/>
        </w:rPr>
        <w:t>- 87</w:t>
      </w:r>
      <w:r>
        <w:rPr>
          <w:b w:val="0"/>
          <w:sz w:val="28"/>
        </w:rPr>
        <w:t xml:space="preserve"> обращений;</w:t>
      </w:r>
    </w:p>
    <w:p w:rsidR="00AB1B2F" w:rsidRDefault="00AB1B2F" w:rsidP="00AB1B2F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- по вопросам архитектуры, градостроительства и земельным   </w:t>
      </w:r>
    </w:p>
    <w:p w:rsidR="00AB1B2F" w:rsidRDefault="00AB1B2F" w:rsidP="00AB1B2F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 отношениям - </w:t>
      </w:r>
      <w:r>
        <w:rPr>
          <w:sz w:val="28"/>
        </w:rPr>
        <w:t>217</w:t>
      </w:r>
      <w:r>
        <w:rPr>
          <w:b w:val="0"/>
          <w:sz w:val="28"/>
        </w:rPr>
        <w:t xml:space="preserve"> обращений;</w:t>
      </w:r>
    </w:p>
    <w:p w:rsidR="00AB1B2F" w:rsidRDefault="00AB1B2F" w:rsidP="00AB1B2F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- по вопросам торговли – </w:t>
      </w:r>
      <w:r>
        <w:rPr>
          <w:sz w:val="28"/>
        </w:rPr>
        <w:t xml:space="preserve">16 </w:t>
      </w:r>
      <w:r>
        <w:rPr>
          <w:b w:val="0"/>
          <w:sz w:val="28"/>
        </w:rPr>
        <w:t>обращений;</w:t>
      </w:r>
    </w:p>
    <w:p w:rsidR="00AB1B2F" w:rsidRDefault="00AB1B2F" w:rsidP="00AB1B2F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- по дорожно-транспортным вопросам – </w:t>
      </w:r>
      <w:r>
        <w:rPr>
          <w:sz w:val="28"/>
        </w:rPr>
        <w:t xml:space="preserve">418 </w:t>
      </w:r>
      <w:r>
        <w:rPr>
          <w:b w:val="0"/>
          <w:sz w:val="28"/>
        </w:rPr>
        <w:t>обращений;</w:t>
      </w:r>
    </w:p>
    <w:p w:rsidR="00AB1B2F" w:rsidRDefault="00AB1B2F" w:rsidP="00AB1B2F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 xml:space="preserve">- прочие вопросы – </w:t>
      </w:r>
      <w:r>
        <w:rPr>
          <w:sz w:val="28"/>
        </w:rPr>
        <w:t>374</w:t>
      </w:r>
      <w:r>
        <w:rPr>
          <w:b w:val="0"/>
          <w:sz w:val="28"/>
        </w:rPr>
        <w:t xml:space="preserve"> обращения.</w:t>
      </w:r>
    </w:p>
    <w:p w:rsidR="00AB1B2F" w:rsidRDefault="00AB1B2F" w:rsidP="00AB1B2F">
      <w:pPr>
        <w:ind w:firstLine="720"/>
        <w:jc w:val="both"/>
        <w:rPr>
          <w:b w:val="0"/>
          <w:sz w:val="28"/>
        </w:rPr>
      </w:pPr>
      <w:r>
        <w:rPr>
          <w:b w:val="0"/>
          <w:sz w:val="28"/>
        </w:rPr>
        <w:t>Практически все обращения рассматриваются с выездом на место. Много вопросов решается по схеме «горячая линия», т.е. при обращении жителей города непосредственно в администрацию городского поселения по вопросам, нетерпящим отлагательства, помощь оказывается в течение 2-3 дней.</w:t>
      </w:r>
    </w:p>
    <w:p w:rsidR="00AB1B2F" w:rsidRDefault="00AB1B2F" w:rsidP="00AB1B2F">
      <w:pPr>
        <w:jc w:val="both"/>
        <w:rPr>
          <w:b w:val="0"/>
          <w:sz w:val="28"/>
        </w:rPr>
      </w:pPr>
      <w:r>
        <w:rPr>
          <w:b w:val="0"/>
          <w:sz w:val="28"/>
        </w:rPr>
        <w:t xml:space="preserve">          Выполняются работы по заявке граждан по сносу аварийных деревьев и опиловке сухих ветвей и крон деревьев. Производится покос сорной растительности на территории городского поселения, производится уборка мусора и несанкционированных свалок. Еженедельно проводятся «санитарные пятницы» по наведению санитарного порядка на территории Белореченского городского поселения.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целях повышения безопасности дорожного движения и приведения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нормативное состояние автомобильных дорог общего пользования местного значения в течение года проведены работы: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ямочному ремонту асфальтобетонного покрытия автомобильных дорог и дворовых проездов МКД, 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нанесению дорожной разметки, 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обслуживанию и ремонту светофорных объектов, и установке дорожных знаков, 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установка Г-образных опор – 4 шт. на пересечении ул. Гоголя – ул. Интернациональной;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установка пешеходных ограждений перильного типа на пересечении ул. Интернациональная – ул. 40 лет ВЛКСМ, ул. Интернациональная –ул. Гоголя, ул. Интернациональная –ул. Красная;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установка светофоров типа Т-7 по ул. 8 Марта (СОШ №8), ул. 40 лет Октября (СОШ №1), ул. Свердлова (СОШ №68), ул. Шалимова (СОШ №2);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установка макетов в виде детей перед пешеходными переходами по ул. Интернациональная НОШ № 39, ул. Интернациональная - гимназия, ул. Победы СОШ № 3, ул. Ленина СОШ № 9;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установка знаков индивидуального проектирования «Внимание школа» по ул. Интернациональная – гимназия – 2 шт., ул. Интернациональная НОШ № 39 – 2 шт., ул. Ленина СОШ № 9 - 2 шт.;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работ по обеспечению доступности маломобильных граждан к объектам социальной, транспортной и инженерной инфраструктур в г. Белореченске;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замена и дооборудование светофоров на территории Белореченского городского поселения по адресу: г. Белореченск, ул. Мира – пересечение с ул. Первомайская;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ремонт автомобильной дороги по ул. Победы (перекресток с пер. Фестивальный).</w:t>
      </w:r>
    </w:p>
    <w:p w:rsidR="00AB1B2F" w:rsidRDefault="00AB1B2F" w:rsidP="00AB1B2F">
      <w:pPr>
        <w:widowControl w:val="0"/>
        <w:autoSpaceDE w:val="0"/>
        <w:autoSpaceDN w:val="0"/>
        <w:adjustRightInd w:val="0"/>
        <w:ind w:firstLine="4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2022 году в рамках муниципальной программы «Капитальные вложения в объекты муниципальной собственности Белореченского городского поселения Белореченского района на 2022-2024 годы», администрацией Белореченского городского поселения выполнены мероприятия по реконструкции ВЛ-0,4 </w:t>
      </w:r>
      <w:proofErr w:type="spellStart"/>
      <w:r>
        <w:rPr>
          <w:b w:val="0"/>
          <w:sz w:val="28"/>
          <w:szCs w:val="28"/>
        </w:rPr>
        <w:t>кВ</w:t>
      </w:r>
      <w:proofErr w:type="spellEnd"/>
      <w:r>
        <w:rPr>
          <w:b w:val="0"/>
          <w:sz w:val="28"/>
          <w:szCs w:val="28"/>
        </w:rPr>
        <w:t xml:space="preserve"> по ул. Краснодарской, пер. Кубанскому, пер. Краснодарскому, пер. Олимпийскому со строительством </w:t>
      </w:r>
      <w:proofErr w:type="gramStart"/>
      <w:r>
        <w:rPr>
          <w:b w:val="0"/>
          <w:sz w:val="28"/>
          <w:szCs w:val="28"/>
        </w:rPr>
        <w:t>новой  КТП</w:t>
      </w:r>
      <w:proofErr w:type="gramEnd"/>
      <w:r>
        <w:rPr>
          <w:b w:val="0"/>
          <w:sz w:val="28"/>
          <w:szCs w:val="28"/>
        </w:rPr>
        <w:t xml:space="preserve">  и линии    уличного освещения. Мероприятия включали:</w:t>
      </w:r>
    </w:p>
    <w:p w:rsidR="00AB1B2F" w:rsidRDefault="00AB1B2F" w:rsidP="00AB1B2F">
      <w:pPr>
        <w:widowControl w:val="0"/>
        <w:autoSpaceDE w:val="0"/>
        <w:autoSpaceDN w:val="0"/>
        <w:adjustRightInd w:val="0"/>
        <w:ind w:firstLine="4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строительство понижающей трансформаторной подстанции с силовым трансформатором мощностью 400 </w:t>
      </w:r>
      <w:proofErr w:type="spellStart"/>
      <w:r>
        <w:rPr>
          <w:b w:val="0"/>
          <w:sz w:val="28"/>
          <w:szCs w:val="28"/>
        </w:rPr>
        <w:t>кВА</w:t>
      </w:r>
      <w:proofErr w:type="spellEnd"/>
      <w:r>
        <w:rPr>
          <w:b w:val="0"/>
          <w:sz w:val="28"/>
          <w:szCs w:val="28"/>
        </w:rPr>
        <w:t>;</w:t>
      </w:r>
    </w:p>
    <w:p w:rsidR="00AB1B2F" w:rsidRDefault="00AB1B2F" w:rsidP="00AB1B2F">
      <w:pPr>
        <w:widowControl w:val="0"/>
        <w:autoSpaceDE w:val="0"/>
        <w:autoSpaceDN w:val="0"/>
        <w:adjustRightInd w:val="0"/>
        <w:ind w:firstLine="4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строительство высоковольтной линии электропередачи 10 </w:t>
      </w:r>
      <w:proofErr w:type="spellStart"/>
      <w:r>
        <w:rPr>
          <w:b w:val="0"/>
          <w:sz w:val="28"/>
          <w:szCs w:val="28"/>
        </w:rPr>
        <w:t>кВ</w:t>
      </w:r>
      <w:proofErr w:type="spellEnd"/>
      <w:r>
        <w:rPr>
          <w:b w:val="0"/>
          <w:sz w:val="28"/>
          <w:szCs w:val="28"/>
        </w:rPr>
        <w:t>, протяжённостью 0,123 км;</w:t>
      </w:r>
    </w:p>
    <w:p w:rsidR="00AB1B2F" w:rsidRDefault="00AB1B2F" w:rsidP="00AB1B2F">
      <w:pPr>
        <w:widowControl w:val="0"/>
        <w:autoSpaceDE w:val="0"/>
        <w:autoSpaceDN w:val="0"/>
        <w:adjustRightInd w:val="0"/>
        <w:ind w:firstLine="4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строительство ВЛ-0,4 </w:t>
      </w:r>
      <w:proofErr w:type="spellStart"/>
      <w:r>
        <w:rPr>
          <w:b w:val="0"/>
          <w:sz w:val="28"/>
          <w:szCs w:val="28"/>
        </w:rPr>
        <w:t>кВ</w:t>
      </w:r>
      <w:proofErr w:type="spellEnd"/>
      <w:r>
        <w:rPr>
          <w:b w:val="0"/>
          <w:sz w:val="28"/>
          <w:szCs w:val="28"/>
        </w:rPr>
        <w:t>, протяжённостью 1,891 км;</w:t>
      </w:r>
    </w:p>
    <w:p w:rsidR="00AB1B2F" w:rsidRDefault="00AB1B2F" w:rsidP="00AB1B2F">
      <w:pPr>
        <w:widowControl w:val="0"/>
        <w:autoSpaceDE w:val="0"/>
        <w:autoSpaceDN w:val="0"/>
        <w:adjustRightInd w:val="0"/>
        <w:ind w:firstLine="4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строительство линии уличного освещения протяжённостью 1,321 км. (установлено 62 светильника уличного освещения).</w:t>
      </w:r>
    </w:p>
    <w:p w:rsidR="00AB1B2F" w:rsidRDefault="00AB1B2F" w:rsidP="00AB1B2F">
      <w:pPr>
        <w:widowControl w:val="0"/>
        <w:autoSpaceDE w:val="0"/>
        <w:autoSpaceDN w:val="0"/>
        <w:adjustRightInd w:val="0"/>
        <w:ind w:firstLine="4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настоящее время, благодаря выполненным работам, обеспечено качественное и надёжное электроснабжение жителей указанных улиц, а также их комфортное и безопасное передвижение в тёмное время суток.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</w:t>
      </w:r>
      <w:r>
        <w:rPr>
          <w:rFonts w:ascii="Times New Roman" w:hAnsi="Times New Roman" w:cs="Times New Roman"/>
          <w:bCs/>
          <w:sz w:val="28"/>
          <w:szCs w:val="28"/>
        </w:rPr>
        <w:t>рамках бюджета</w:t>
      </w:r>
      <w:r>
        <w:rPr>
          <w:rFonts w:ascii="Times New Roman" w:hAnsi="Times New Roman" w:cs="Times New Roman"/>
          <w:sz w:val="28"/>
          <w:szCs w:val="28"/>
        </w:rPr>
        <w:t xml:space="preserve"> в 2022 году были реализованы мероприятия: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проведена государственная экспертиза проектной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документации:  «</w:t>
      </w:r>
      <w:proofErr w:type="gramEnd"/>
      <w:r>
        <w:rPr>
          <w:rFonts w:ascii="Times New Roman" w:hAnsi="Times New Roman" w:cs="Times New Roman"/>
          <w:sz w:val="28"/>
          <w:szCs w:val="28"/>
        </w:rPr>
        <w:t>Строительство распределительного газопровода высокого и низкого давления и ПГР микрорайона «Солнечный», Краснодарский край,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Белореченский район, г. Белореченск;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заключен муниципальный контракт «Строительство распределительного газопровода высокого и низкого давления и ПГР микрорайона «Солнечный»,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Краснодарский край, Белореченский район, г. Белореченск» срок реализации 2022 -2023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заключен муниципальный контракт «Корректировка схемы газоснабжения г. Белореченска» </w:t>
      </w:r>
    </w:p>
    <w:p w:rsidR="00AB1B2F" w:rsidRDefault="00AB1B2F" w:rsidP="00AB1B2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заключены муниципальные контракты «Реконструкция распределительных газопроводов высокого и низкого давления, ШГРП 18 по пер. Северный в </w:t>
      </w:r>
      <w:proofErr w:type="gramStart"/>
      <w:r>
        <w:rPr>
          <w:rFonts w:ascii="Times New Roman" w:hAnsi="Times New Roman" w:cs="Times New Roman"/>
          <w:sz w:val="28"/>
          <w:szCs w:val="28"/>
        </w:rPr>
        <w:t>м-не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Северный» и «Работы по повторному пуску в рамках объекта Реконструкция распределительных газопроводов высокого и низкого давления, ШГРП 18 по пер. Северный в м-не Северный».</w:t>
      </w:r>
    </w:p>
    <w:p w:rsidR="00AB1B2F" w:rsidRDefault="00AB1B2F" w:rsidP="00AB1B2F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На ремонт тротуаров и детских площадок были направлены средства программы «Исполнение наказов избирателей депутатам Совета». Депутаты определяют объекты с увязкой наказов избирателей, полученных, как в период предвыборной компании, так и во время личного приема граждан в </w:t>
      </w:r>
      <w:proofErr w:type="spellStart"/>
      <w:r>
        <w:rPr>
          <w:b w:val="0"/>
          <w:sz w:val="28"/>
          <w:szCs w:val="28"/>
        </w:rPr>
        <w:t>ТОСах</w:t>
      </w:r>
      <w:proofErr w:type="spellEnd"/>
      <w:r>
        <w:rPr>
          <w:b w:val="0"/>
          <w:sz w:val="28"/>
          <w:szCs w:val="28"/>
        </w:rPr>
        <w:t xml:space="preserve">. </w:t>
      </w:r>
    </w:p>
    <w:p w:rsidR="00AB1B2F" w:rsidRDefault="00AB1B2F" w:rsidP="00AB1B2F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Обустроены новые и восстановлены старые тротуары по улицам:</w:t>
      </w:r>
    </w:p>
    <w:p w:rsidR="00AB1B2F" w:rsidRDefault="00AB1B2F" w:rsidP="00AB1B2F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ул. Больничная (от ул. Гоголя до ул. Красной);</w:t>
      </w:r>
    </w:p>
    <w:p w:rsidR="00AB1B2F" w:rsidRDefault="00AB1B2F" w:rsidP="00AB1B2F">
      <w:pPr>
        <w:ind w:right="17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ул. Чапаева (от ул. Комсомольской до ул. Приречной);</w:t>
      </w:r>
    </w:p>
    <w:p w:rsidR="00AB1B2F" w:rsidRDefault="00AB1B2F" w:rsidP="00AB1B2F">
      <w:pPr>
        <w:ind w:right="17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ул. Калинина (от ул. Международной до ул. Шевченко);</w:t>
      </w:r>
    </w:p>
    <w:p w:rsidR="00AB1B2F" w:rsidRDefault="00AB1B2F" w:rsidP="00AB1B2F">
      <w:pPr>
        <w:ind w:right="17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ул. Мира (от ул. 40 лет ВЛКСМ до дома №162);</w:t>
      </w:r>
    </w:p>
    <w:p w:rsidR="00AB1B2F" w:rsidRDefault="00AB1B2F" w:rsidP="00AB1B2F">
      <w:pPr>
        <w:ind w:right="17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ул. Международная (от ул. Ленина до ул. Больничной);</w:t>
      </w:r>
    </w:p>
    <w:p w:rsidR="00AB1B2F" w:rsidRDefault="00AB1B2F" w:rsidP="00AB1B2F">
      <w:pPr>
        <w:ind w:right="17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ул. Ленина,125/1;</w:t>
      </w:r>
    </w:p>
    <w:p w:rsidR="00AB1B2F" w:rsidRDefault="00AB1B2F" w:rsidP="00AB1B2F">
      <w:pPr>
        <w:pStyle w:val="TableContents"/>
        <w:spacing w:line="276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 ул. Карла Либкнехта (Пенсионный фонд);</w:t>
      </w:r>
    </w:p>
    <w:p w:rsidR="00AB1B2F" w:rsidRDefault="00AB1B2F" w:rsidP="00AB1B2F">
      <w:pPr>
        <w:pStyle w:val="TableContents"/>
        <w:spacing w:line="276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- ул. Интернациональная (от ул. Щорса до ул. Красной)</w:t>
      </w:r>
    </w:p>
    <w:p w:rsidR="00AB1B2F" w:rsidRDefault="00AB1B2F" w:rsidP="00AB1B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Выполнено строительство детской игровой площадки на ул. Карла Либкнехта, 104 </w:t>
      </w:r>
    </w:p>
    <w:p w:rsidR="00AB1B2F" w:rsidRDefault="00AB1B2F" w:rsidP="00AB1B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Обустроена стоянка для автомобилей на ул. Гоголя, 49-51</w:t>
      </w:r>
    </w:p>
    <w:p w:rsidR="00AB1B2F" w:rsidRDefault="00AB1B2F" w:rsidP="00AB1B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65C7A" w:rsidRDefault="00065C7A">
      <w:bookmarkStart w:id="0" w:name="_GoBack"/>
      <w:bookmarkEnd w:id="0"/>
    </w:p>
    <w:sectPr w:rsidR="0006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78D"/>
    <w:rsid w:val="00065C7A"/>
    <w:rsid w:val="0033578D"/>
    <w:rsid w:val="00AB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08286-BE2C-468B-BF3A-B4F58EBD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B2F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B2F"/>
    <w:pPr>
      <w:spacing w:after="0" w:line="240" w:lineRule="auto"/>
    </w:pPr>
  </w:style>
  <w:style w:type="paragraph" w:customStyle="1" w:styleId="TableContents">
    <w:name w:val="Table Contents"/>
    <w:basedOn w:val="a"/>
    <w:uiPriority w:val="99"/>
    <w:rsid w:val="00AB1B2F"/>
    <w:pPr>
      <w:widowControl w:val="0"/>
      <w:suppressLineNumbers/>
      <w:suppressAutoHyphens/>
      <w:autoSpaceDN w:val="0"/>
    </w:pPr>
    <w:rPr>
      <w:rFonts w:eastAsia="Andale Sans UI" w:cs="Tahoma"/>
      <w:b w:val="0"/>
      <w:kern w:val="3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8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5250</Characters>
  <Application>Microsoft Office Word</Application>
  <DocSecurity>0</DocSecurity>
  <Lines>43</Lines>
  <Paragraphs>12</Paragraphs>
  <ScaleCrop>false</ScaleCrop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2023-04-04T12:05:00Z</dcterms:created>
  <dcterms:modified xsi:type="dcterms:W3CDTF">2023-04-04T12:06:00Z</dcterms:modified>
</cp:coreProperties>
</file>