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F" w:rsidRDefault="00AB1B2F" w:rsidP="00AB1B2F">
      <w:pPr>
        <w:rPr>
          <w:b w:val="0"/>
          <w:sz w:val="28"/>
        </w:rPr>
      </w:pPr>
    </w:p>
    <w:p w:rsidR="00AB1B2F" w:rsidRDefault="00AB1B2F" w:rsidP="00AB1B2F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AB1B2F" w:rsidRDefault="00AB1B2F" w:rsidP="00AB1B2F">
      <w:pPr>
        <w:jc w:val="center"/>
        <w:rPr>
          <w:sz w:val="28"/>
        </w:rPr>
      </w:pPr>
      <w:r>
        <w:rPr>
          <w:sz w:val="28"/>
        </w:rPr>
        <w:t>по работе с обращениями граждан Белореченского городского поселения</w:t>
      </w:r>
    </w:p>
    <w:p w:rsidR="00AB1B2F" w:rsidRDefault="00AB1B2F" w:rsidP="00AB1B2F">
      <w:pPr>
        <w:jc w:val="center"/>
        <w:rPr>
          <w:sz w:val="28"/>
        </w:rPr>
      </w:pPr>
      <w:r>
        <w:rPr>
          <w:sz w:val="28"/>
        </w:rPr>
        <w:t>за 2022 год</w:t>
      </w:r>
    </w:p>
    <w:p w:rsidR="00AB1B2F" w:rsidRDefault="00AB1B2F" w:rsidP="00AB1B2F">
      <w:pPr>
        <w:jc w:val="both"/>
        <w:rPr>
          <w:sz w:val="28"/>
        </w:rPr>
      </w:pP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Администрацией Белореченского городского поселения работа с предложениями, заявлениями, жалобами граждан велась в соответствии с Конституцией Российской Федерации, Федеральным законом от 02.05.2006 г.  № 59-ФЗ «О порядке рассмотрения обращений граждан Российской Федерации», Законом Краснодарского края от 28.06.2007г. № 1270-КЗ «О дополнительных гарантиях реализации права граждан на обращение в Краснодарском крае», поручением Президента Российской Федерации от 08.03.2008г. № Пр-589.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За 2022 год в администрацию Белореченского городского поселения поступило </w:t>
      </w:r>
      <w:r>
        <w:rPr>
          <w:sz w:val="28"/>
        </w:rPr>
        <w:t>946</w:t>
      </w:r>
      <w:r>
        <w:rPr>
          <w:b w:val="0"/>
          <w:sz w:val="28"/>
        </w:rPr>
        <w:t xml:space="preserve"> письменных обращений граждан, </w:t>
      </w:r>
      <w:r>
        <w:rPr>
          <w:sz w:val="28"/>
        </w:rPr>
        <w:t>804</w:t>
      </w:r>
      <w:r>
        <w:rPr>
          <w:b w:val="0"/>
          <w:sz w:val="28"/>
        </w:rPr>
        <w:t xml:space="preserve"> устных обращений граждан и </w:t>
      </w:r>
      <w:r>
        <w:rPr>
          <w:sz w:val="28"/>
        </w:rPr>
        <w:t>382</w:t>
      </w:r>
      <w:r>
        <w:rPr>
          <w:b w:val="0"/>
          <w:sz w:val="28"/>
        </w:rPr>
        <w:t xml:space="preserve"> сообщений поступили на портал «</w:t>
      </w:r>
      <w:proofErr w:type="spellStart"/>
      <w:r>
        <w:rPr>
          <w:b w:val="0"/>
          <w:sz w:val="28"/>
        </w:rPr>
        <w:t>госуслуги</w:t>
      </w:r>
      <w:proofErr w:type="spellEnd"/>
      <w:r>
        <w:rPr>
          <w:b w:val="0"/>
          <w:sz w:val="28"/>
        </w:rPr>
        <w:t>»:</w:t>
      </w:r>
    </w:p>
    <w:p w:rsidR="00AB1B2F" w:rsidRDefault="00AB1B2F" w:rsidP="00AB1B2F">
      <w:pPr>
        <w:ind w:left="720" w:hanging="720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 xml:space="preserve">          - из администрации муниципального образования Белореченский район   - </w:t>
      </w:r>
      <w:r>
        <w:rPr>
          <w:color w:val="000000" w:themeColor="text1"/>
          <w:sz w:val="28"/>
        </w:rPr>
        <w:t>468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обращений.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 Большинство обращений отрабатываются сотрудниками </w:t>
      </w:r>
      <w:proofErr w:type="gramStart"/>
      <w:r>
        <w:rPr>
          <w:b w:val="0"/>
          <w:sz w:val="28"/>
        </w:rPr>
        <w:t>администрации  по</w:t>
      </w:r>
      <w:proofErr w:type="gramEnd"/>
      <w:r>
        <w:rPr>
          <w:b w:val="0"/>
          <w:sz w:val="28"/>
        </w:rPr>
        <w:t xml:space="preserve"> вопросам  ЖКХ – </w:t>
      </w:r>
      <w:r>
        <w:rPr>
          <w:sz w:val="28"/>
        </w:rPr>
        <w:t>1020</w:t>
      </w:r>
      <w:r>
        <w:rPr>
          <w:b w:val="0"/>
          <w:sz w:val="28"/>
        </w:rPr>
        <w:t xml:space="preserve"> обращений.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по жилищным вопросам </w:t>
      </w:r>
      <w:r>
        <w:rPr>
          <w:sz w:val="28"/>
        </w:rPr>
        <w:t>- 87</w:t>
      </w:r>
      <w:r>
        <w:rPr>
          <w:b w:val="0"/>
          <w:sz w:val="28"/>
        </w:rPr>
        <w:t xml:space="preserve"> обращений;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по вопросам архитектуры, градостроительства и земельным   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 отношениям - </w:t>
      </w:r>
      <w:r>
        <w:rPr>
          <w:sz w:val="28"/>
        </w:rPr>
        <w:t>217</w:t>
      </w:r>
      <w:r>
        <w:rPr>
          <w:b w:val="0"/>
          <w:sz w:val="28"/>
        </w:rPr>
        <w:t xml:space="preserve"> обращений;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по вопросам торговли – </w:t>
      </w:r>
      <w:r>
        <w:rPr>
          <w:sz w:val="28"/>
        </w:rPr>
        <w:t xml:space="preserve">16 </w:t>
      </w:r>
      <w:r>
        <w:rPr>
          <w:b w:val="0"/>
          <w:sz w:val="28"/>
        </w:rPr>
        <w:t>обращений;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по дорожно-транспортным вопросам – </w:t>
      </w:r>
      <w:r>
        <w:rPr>
          <w:sz w:val="28"/>
        </w:rPr>
        <w:t xml:space="preserve">418 </w:t>
      </w:r>
      <w:r>
        <w:rPr>
          <w:b w:val="0"/>
          <w:sz w:val="28"/>
        </w:rPr>
        <w:t>обращений;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прочие вопросы – </w:t>
      </w:r>
      <w:r>
        <w:rPr>
          <w:sz w:val="28"/>
        </w:rPr>
        <w:t>374</w:t>
      </w:r>
      <w:r>
        <w:rPr>
          <w:b w:val="0"/>
          <w:sz w:val="28"/>
        </w:rPr>
        <w:t xml:space="preserve"> обращения.</w:t>
      </w:r>
    </w:p>
    <w:p w:rsidR="00AB1B2F" w:rsidRDefault="00AB1B2F" w:rsidP="00AB1B2F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Практически все обращения рассматриваются с выездом на место. Много вопросов решается по схеме «горячая линия», т.е. при обращении жителей города непосредственно в администрацию городского поселения по вопросам, нетерпящим отлагательства, помощь оказывается в течение 2-3 дней.</w:t>
      </w:r>
    </w:p>
    <w:p w:rsidR="00AB1B2F" w:rsidRDefault="00AB1B2F" w:rsidP="00AB1B2F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Выполняются работы по заявке граждан по сносу аварийных деревьев и опиловке сухих ветвей и крон деревьев. Производится покос сорной растительности на территории городского поселения, производится уборка мусора и несанкционированных свалок. Еженедельно проводятся «санитарные пятницы» по наведению санитарного порядка на территории Белореченского городского поселения.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повышения безопасности дорожного движения и приведения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нормативное состояние автомобильных дорог общего пользования местного значения в течение года проведены работы: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ямочному ремонту асфальтобетонного покрытия автомобильных дорог и дворовых проездов МКД, 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нанесению дорожной разметки, 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обслуживанию и ремонту светофорных объектов, и установке дорожных знаков, 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 Г-образных опор – 4 шт. на пересечении ул. Гоголя – ул. Интернациональной;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пешеходных ограждений перильного типа на пересечении ул. Интернациональная – ул. 40 лет ВЛКСМ, ул. Интернациональная –ул. Гоголя, ул. Интернациональная –ул. Красная;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светофоров типа Т-7 по ул. 8 Марта (СОШ №8), ул. 40 лет Октября (СОШ №1), ул. Свердлова (СОШ №68), ул. Шалимова (СОШ №2);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макетов в виде детей перед пешеходными переходами по ул. Интернациональная НОШ № 39, ул. Интернациональная - гимназия, ул. Победы СОШ № 3, ул. Ленина СОШ № 9;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знаков индивидуального проектирования «Внимание школа» по ул. Интернациональная – гимназия – 2 шт., ул. Интернациональная НОШ № 39 – 2 шт., ул. Ленина СОШ № 9 - 2 шт.;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обеспечению доступности маломобильных граждан к объектам социальной, транспортной и инженерной инфраструктур в г. Белореченске;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дооборудование светофоров на территории Белореченского городского поселения по адресу: г. Белореченск, ул. Мира – пересечение с ул. Первомайская;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автомобильной дороги по ул. Победы (перекресток с пер. Фестивальный).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в рамках муниципальной программы «Капитальные вложения в объекты муниципальной собственности Белореченского городского поселения Белореченского района на 2022-2024 годы», администрацией Белореченского городского поселения выполнены мероприятия по реконструкции ВЛ-0,4 </w:t>
      </w:r>
      <w:proofErr w:type="spellStart"/>
      <w:r>
        <w:rPr>
          <w:b w:val="0"/>
          <w:sz w:val="28"/>
          <w:szCs w:val="28"/>
        </w:rPr>
        <w:t>кВ</w:t>
      </w:r>
      <w:proofErr w:type="spellEnd"/>
      <w:r>
        <w:rPr>
          <w:b w:val="0"/>
          <w:sz w:val="28"/>
          <w:szCs w:val="28"/>
        </w:rPr>
        <w:t xml:space="preserve"> по ул. Краснодарской, пер. Кубанскому, пер. Краснодарскому, пер. Олимпийскому со строительством </w:t>
      </w:r>
      <w:proofErr w:type="gramStart"/>
      <w:r>
        <w:rPr>
          <w:b w:val="0"/>
          <w:sz w:val="28"/>
          <w:szCs w:val="28"/>
        </w:rPr>
        <w:t>новой  КТП</w:t>
      </w:r>
      <w:proofErr w:type="gramEnd"/>
      <w:r>
        <w:rPr>
          <w:b w:val="0"/>
          <w:sz w:val="28"/>
          <w:szCs w:val="28"/>
        </w:rPr>
        <w:t xml:space="preserve">  и линии    уличного освещения. Мероприятия включали: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строительство понижающей трансформаторной подстанции с силовым трансформатором мощностью 400 </w:t>
      </w:r>
      <w:proofErr w:type="spellStart"/>
      <w:r>
        <w:rPr>
          <w:b w:val="0"/>
          <w:sz w:val="28"/>
          <w:szCs w:val="28"/>
        </w:rPr>
        <w:t>кВА</w:t>
      </w:r>
      <w:proofErr w:type="spellEnd"/>
      <w:r>
        <w:rPr>
          <w:b w:val="0"/>
          <w:sz w:val="28"/>
          <w:szCs w:val="28"/>
        </w:rPr>
        <w:t>;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строительство высоковольтной линии электропередачи 10 </w:t>
      </w:r>
      <w:proofErr w:type="spellStart"/>
      <w:r>
        <w:rPr>
          <w:b w:val="0"/>
          <w:sz w:val="28"/>
          <w:szCs w:val="28"/>
        </w:rPr>
        <w:t>кВ</w:t>
      </w:r>
      <w:proofErr w:type="spellEnd"/>
      <w:r>
        <w:rPr>
          <w:b w:val="0"/>
          <w:sz w:val="28"/>
          <w:szCs w:val="28"/>
        </w:rPr>
        <w:t>, протяжённостью 0,123 км;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строительство ВЛ-0,4 </w:t>
      </w:r>
      <w:proofErr w:type="spellStart"/>
      <w:r>
        <w:rPr>
          <w:b w:val="0"/>
          <w:sz w:val="28"/>
          <w:szCs w:val="28"/>
        </w:rPr>
        <w:t>кВ</w:t>
      </w:r>
      <w:proofErr w:type="spellEnd"/>
      <w:r>
        <w:rPr>
          <w:b w:val="0"/>
          <w:sz w:val="28"/>
          <w:szCs w:val="28"/>
        </w:rPr>
        <w:t>, протяжённостью 1,891 км;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строительство линии уличного освещения протяжённостью 1,321 км. (установлено 62 светильника уличного освещения).</w:t>
      </w:r>
    </w:p>
    <w:p w:rsidR="00AB1B2F" w:rsidRDefault="00AB1B2F" w:rsidP="00AB1B2F">
      <w:pPr>
        <w:widowControl w:val="0"/>
        <w:autoSpaceDE w:val="0"/>
        <w:autoSpaceDN w:val="0"/>
        <w:adjustRightInd w:val="0"/>
        <w:ind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время, благодаря выполненным работам, обеспечено качественное и надёжное электроснабжение жителей указанных улиц, а также их комфортное и безопасное передвижение в тёмное время суток.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bCs/>
          <w:sz w:val="28"/>
          <w:szCs w:val="28"/>
        </w:rPr>
        <w:t>рамках бюджета</w:t>
      </w:r>
      <w:r>
        <w:rPr>
          <w:rFonts w:ascii="Times New Roman" w:hAnsi="Times New Roman" w:cs="Times New Roman"/>
          <w:sz w:val="28"/>
          <w:szCs w:val="28"/>
        </w:rPr>
        <w:t xml:space="preserve"> в 2022 году были реализованы мероприятия: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государственная экспертиза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документации: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Строительство распределительного газопровода высокого и низкого давления и ПГР микрорайона «Солнечный», Краснодарский край,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Белореченский район, г. Белореченск;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 муниципальный контракт «Строительство распределительного газопровода высокого и низкого давления и ПГР микрорайона «Солнечный»,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край, Белореченский район, г. Белореченск» срок реализации 2022 -2023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 муниципальный контракт «Корректировка схемы газоснабжения г. Белореченска» </w:t>
      </w:r>
    </w:p>
    <w:p w:rsidR="00AB1B2F" w:rsidRDefault="00AB1B2F" w:rsidP="00AB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заключены муниципальные контракты «Реконструкция распределительных газопроводов высокого и низкого давления, ШГРП 18 по пер. Северный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Северный» и «Работы по повторному пуску в рамках объекта Реконструкция распределительных газопроводов высокого и низкого давления, ШГРП 18 по пер. Северный в м-не Северный».</w:t>
      </w:r>
    </w:p>
    <w:p w:rsidR="00AB1B2F" w:rsidRDefault="00AB1B2F" w:rsidP="00AB1B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ремонт тротуаров и детских площадок были направлены средства программы «Исполнение наказов избирателей депутатам Совета». Депутаты определяют объекты с увязкой наказов избирателей, полученных, как в период предвыборной компании, так и во время личного приема граждан в </w:t>
      </w:r>
      <w:proofErr w:type="spellStart"/>
      <w:r>
        <w:rPr>
          <w:b w:val="0"/>
          <w:sz w:val="28"/>
          <w:szCs w:val="28"/>
        </w:rPr>
        <w:t>ТОСах</w:t>
      </w:r>
      <w:proofErr w:type="spellEnd"/>
      <w:r>
        <w:rPr>
          <w:b w:val="0"/>
          <w:sz w:val="28"/>
          <w:szCs w:val="28"/>
        </w:rPr>
        <w:t xml:space="preserve">. </w:t>
      </w:r>
    </w:p>
    <w:p w:rsidR="00AB1B2F" w:rsidRDefault="00AB1B2F" w:rsidP="00AB1B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Обустроены новые и восстановлены старые тротуары по улицам:</w:t>
      </w:r>
    </w:p>
    <w:p w:rsidR="00AB1B2F" w:rsidRDefault="00AB1B2F" w:rsidP="00AB1B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Больничная (от ул. Гоголя до ул. Красной);</w:t>
      </w:r>
    </w:p>
    <w:p w:rsidR="00AB1B2F" w:rsidRDefault="00AB1B2F" w:rsidP="00AB1B2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Чапаева (от ул. Комсомольской до ул. Приречной);</w:t>
      </w:r>
    </w:p>
    <w:p w:rsidR="00AB1B2F" w:rsidRDefault="00AB1B2F" w:rsidP="00AB1B2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Калинина (от ул. Международной до ул. Шевченко);</w:t>
      </w:r>
    </w:p>
    <w:p w:rsidR="00AB1B2F" w:rsidRDefault="00AB1B2F" w:rsidP="00AB1B2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Мира (от ул. 40 лет ВЛКСМ до дома №162);</w:t>
      </w:r>
    </w:p>
    <w:p w:rsidR="00AB1B2F" w:rsidRDefault="00AB1B2F" w:rsidP="00AB1B2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Международная (от ул. Ленина до ул. Больничной);</w:t>
      </w:r>
    </w:p>
    <w:p w:rsidR="00AB1B2F" w:rsidRDefault="00AB1B2F" w:rsidP="00AB1B2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Ленина,125/1;</w:t>
      </w:r>
    </w:p>
    <w:p w:rsidR="00AB1B2F" w:rsidRDefault="00AB1B2F" w:rsidP="00AB1B2F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ул. Карла Либкнехта (Пенсионный фонд);</w:t>
      </w:r>
    </w:p>
    <w:p w:rsidR="00AB1B2F" w:rsidRDefault="00AB1B2F" w:rsidP="00AB1B2F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ул. Интернациональная (от ул. Щорса до ул. Красной)</w:t>
      </w:r>
    </w:p>
    <w:p w:rsidR="00AB1B2F" w:rsidRDefault="00AB1B2F" w:rsidP="00AB1B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Выполнено строительство детской игровой площадки на ул. Карла Либкнехта, 104 </w:t>
      </w:r>
    </w:p>
    <w:p w:rsidR="00AB1B2F" w:rsidRDefault="00AB1B2F" w:rsidP="00AB1B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Обустроена стоянка для автомобилей на ул. Гоголя, 49-51</w:t>
      </w:r>
    </w:p>
    <w:p w:rsidR="00AB1B2F" w:rsidRDefault="00AB1B2F" w:rsidP="00AB1B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7A" w:rsidRDefault="00065C7A">
      <w:bookmarkStart w:id="0" w:name="_GoBack"/>
      <w:bookmarkEnd w:id="0"/>
    </w:p>
    <w:sectPr w:rsidR="000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D"/>
    <w:rsid w:val="00065C7A"/>
    <w:rsid w:val="0033578D"/>
    <w:rsid w:val="00A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8286-BE2C-468B-BF3A-B4F58EB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2F"/>
    <w:pPr>
      <w:spacing w:after="0" w:line="240" w:lineRule="auto"/>
    </w:pPr>
  </w:style>
  <w:style w:type="paragraph" w:customStyle="1" w:styleId="TableContents">
    <w:name w:val="Table Contents"/>
    <w:basedOn w:val="a"/>
    <w:uiPriority w:val="99"/>
    <w:rsid w:val="00AB1B2F"/>
    <w:pPr>
      <w:widowControl w:val="0"/>
      <w:suppressLineNumbers/>
      <w:suppressAutoHyphens/>
      <w:autoSpaceDN w:val="0"/>
    </w:pPr>
    <w:rPr>
      <w:rFonts w:eastAsia="Andale Sans UI" w:cs="Tahoma"/>
      <w:b w:val="0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2023-04-04T12:05:00Z</dcterms:created>
  <dcterms:modified xsi:type="dcterms:W3CDTF">2023-04-04T12:06:00Z</dcterms:modified>
</cp:coreProperties>
</file>